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B" w:rsidRPr="000B2837" w:rsidRDefault="00911D4B" w:rsidP="00911D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Касай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О.М.) 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2009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Перспективність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uk-UA"/>
        </w:rPr>
        <w:t>Pseudotsuga</w:t>
      </w:r>
      <w:proofErr w:type="spellEnd"/>
      <w:r w:rsidRPr="000B283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uk-UA"/>
        </w:rPr>
        <w:t>Menziesi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Mirb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</w:t>
      </w:r>
      <w:r w:rsidRPr="000B2837">
        <w:rPr>
          <w:rFonts w:ascii="Times New Roman" w:eastAsia="Calibri" w:hAnsi="Times New Roman" w:cs="Times New Roman"/>
          <w:sz w:val="28"/>
          <w:szCs w:val="28"/>
          <w:lang w:val="en-US"/>
        </w:rPr>
        <w:t>Franco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для Північного Сходу України Екологізація сталого розвитку агросфери і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ноосферна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перспектива інформаційного суспільства: Міжнародна наук.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. студентів, аспірантів і молодих учених,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-2 жовтня 2009 р.: тези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Харків,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. 175.</w:t>
      </w:r>
    </w:p>
    <w:p w:rsidR="00911D4B" w:rsidRDefault="00911D4B" w:rsidP="00911D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Лось С. А.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, Григорьєва В.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Касай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О.М.) 2009.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Ріст і стан 7-річних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потомств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кращих дерев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Північному Сході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Інтродукція, селекція та захист рослин: Матеріали Другої Міжнародної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., 6 – 8 жовтня 2009 р.. Т. 2. Донецьк,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/>
        </w:rPr>
        <w:t>. 34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11D4B" w:rsidRPr="000B2837" w:rsidRDefault="00911D4B" w:rsidP="00911D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Торосова Л.О.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Касай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О.М. </w:t>
      </w:r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О.М.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2010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Репродуктивна здатність та життєздатність пилку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Pseudotsuga</w:t>
      </w:r>
      <w:proofErr w:type="spellEnd"/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menziesii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Mirb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.) </w:t>
      </w:r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Franko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в умовах Північного Сходу України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Промислова ботаніка: стан та перспективи розвитку: М-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V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міжнар.конф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(м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Донецьк, 4–7 жовтня 2010 р.)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Донецьк,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471 – 473.</w:t>
      </w:r>
    </w:p>
    <w:p w:rsidR="00911D4B" w:rsidRPr="000B2837" w:rsidRDefault="00911D4B" w:rsidP="00911D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Лось С.А., Григорьєва В.Г.,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Нейко</w:t>
      </w:r>
      <w:proofErr w:type="spellEnd"/>
      <w:r w:rsidRPr="009C7A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Єлісавенко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Ю.А.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2011.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Особливості росту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Pseudotsuga</w:t>
      </w:r>
      <w:proofErr w:type="spellEnd"/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menziesii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Mirb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.) </w:t>
      </w:r>
      <w:proofErr w:type="gramStart"/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Franko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в умовах Поділля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овий вісник НЛТУ України.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21.10,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34 – 41.</w:t>
      </w:r>
      <w:proofErr w:type="gramEnd"/>
    </w:p>
    <w:p w:rsidR="00911D4B" w:rsidRDefault="00911D4B" w:rsidP="00911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</w:pP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Торосова Л.О.</w:t>
      </w:r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,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О.М</w:t>
      </w:r>
      <w:r w:rsidRPr="000B2837">
        <w:rPr>
          <w:rFonts w:ascii="Times New Roman" w:eastAsia="TimesNewRomanPS-ItalicMT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NewRomanPS-ItalicMT" w:hAnsi="Times New Roman" w:cs="Times New Roman"/>
          <w:sz w:val="28"/>
          <w:szCs w:val="28"/>
          <w:lang w:val="uk-UA" w:eastAsia="ru-RU"/>
        </w:rPr>
        <w:t xml:space="preserve">2011. </w:t>
      </w:r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 xml:space="preserve">Морфолого-анатомічні характеристики хвої </w:t>
      </w:r>
      <w:proofErr w:type="spellStart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en-US" w:eastAsia="ru-RU"/>
        </w:rPr>
        <w:t>Pseudotsuga</w:t>
      </w:r>
      <w:proofErr w:type="spellEnd"/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en-US" w:eastAsia="ru-RU"/>
        </w:rPr>
        <w:t>menz</w:t>
      </w:r>
      <w:proofErr w:type="spellEnd"/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uk-UA" w:eastAsia="ru-RU"/>
        </w:rPr>
        <w:t>і</w:t>
      </w:r>
      <w:proofErr w:type="spellStart"/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en-US" w:eastAsia="ru-RU"/>
        </w:rPr>
        <w:t>es</w:t>
      </w:r>
      <w:r w:rsidRPr="000B2837">
        <w:rPr>
          <w:rFonts w:ascii="Times New Roman" w:eastAsia="TimesNewRomanPS-ItalicMT" w:hAnsi="Times New Roman" w:cs="Times New Roman"/>
          <w:bCs/>
          <w:i/>
          <w:iCs/>
          <w:sz w:val="28"/>
          <w:szCs w:val="28"/>
          <w:lang w:val="uk-UA" w:eastAsia="ru-RU"/>
        </w:rPr>
        <w:t>іі</w:t>
      </w:r>
      <w:proofErr w:type="spellEnd"/>
      <w:r w:rsidRPr="000B2837">
        <w:rPr>
          <w:rFonts w:ascii="Times New Roman" w:eastAsia="TimesNewRomanPS-ItalicMT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(</w:t>
      </w:r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en-US" w:eastAsia="ru-RU"/>
        </w:rPr>
        <w:t>M</w:t>
      </w:r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і</w:t>
      </w:r>
      <w:proofErr w:type="spellStart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en-US" w:eastAsia="ru-RU"/>
        </w:rPr>
        <w:t>rb</w:t>
      </w:r>
      <w:proofErr w:type="spellEnd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 xml:space="preserve">.) </w:t>
      </w:r>
      <w:proofErr w:type="gramStart"/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en-US" w:eastAsia="ru-RU"/>
        </w:rPr>
        <w:t>Franko</w:t>
      </w:r>
      <w:r w:rsidRPr="000B2837"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) у дослідних культурах Харківської області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uk-UA" w:eastAsia="ru-RU"/>
        </w:rPr>
        <w:t>.</w:t>
      </w:r>
      <w:proofErr w:type="gramEnd"/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Лісівництво і агролісомеліорац</w:t>
      </w:r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ія.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. 119, с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. 84–88.</w:t>
      </w:r>
    </w:p>
    <w:p w:rsidR="00911D4B" w:rsidRPr="009C7A75" w:rsidRDefault="00911D4B" w:rsidP="00911D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6. Лось С.А.,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Нейко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І.С., Григорьєва В.Г.,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Плотнікова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О.М</w:t>
      </w:r>
      <w:r w:rsidRPr="009C7A75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2012. </w:t>
      </w:r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випробування 25-річних </w:t>
      </w:r>
      <w:proofErr w:type="spellStart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потомств</w:t>
      </w:r>
      <w:proofErr w:type="spellEnd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плюсових дерев </w:t>
      </w:r>
      <w:proofErr w:type="spellStart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дуба</w:t>
      </w:r>
      <w:proofErr w:type="spellEnd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звичайного на Хмельниччині Лісі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вництво і агролісомеліорація.</w:t>
      </w:r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Pr="009C7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 – 50.</w:t>
      </w:r>
    </w:p>
    <w:p w:rsidR="00911D4B" w:rsidRPr="000B2837" w:rsidRDefault="00911D4B" w:rsidP="00911D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7A75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7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О.М.</w:t>
      </w:r>
      <w:r w:rsidRPr="009C7A75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,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Григорьєва В.Г</w:t>
      </w:r>
      <w:r w:rsidRPr="009C7A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2012. 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Інтенсивність росту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однорічних сіянців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умовах Лівобережного Лісостепу України</w:t>
      </w:r>
      <w:r w:rsidRPr="009C7A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Международные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чтения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посвященные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110-летию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дня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рождения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доктора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биологических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профессора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Леонида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Ивановича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Рубцова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К.: Моляр С.В.,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338 – 341.</w:t>
      </w:r>
    </w:p>
    <w:p w:rsidR="00911D4B" w:rsidRPr="000B2837" w:rsidRDefault="00911D4B" w:rsidP="00911D4B">
      <w:pPr>
        <w:spacing w:after="0" w:line="360" w:lineRule="auto"/>
        <w:ind w:firstLine="567"/>
        <w:jc w:val="both"/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Михайлов П.П.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2012.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Індівідуальна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мінливість якості насіння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Північному Сході України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Лісівництво і агролісомеліорація. </w:t>
      </w:r>
      <w:proofErr w:type="spellStart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. 120, с. 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58 –</w:t>
      </w:r>
      <w:r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TimesNewRomanPS-ItalicMT" w:hAnsi="Times New Roman" w:cs="Times New Roman"/>
          <w:iCs/>
          <w:sz w:val="28"/>
          <w:szCs w:val="28"/>
          <w:lang w:val="uk-UA" w:eastAsia="ru-RU"/>
        </w:rPr>
        <w:t>62.</w:t>
      </w:r>
    </w:p>
    <w:p w:rsidR="00911D4B" w:rsidRPr="000B2837" w:rsidRDefault="00911D4B" w:rsidP="00911D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Pr="000B283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Лось С.А.,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О.М.,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Самодай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В.П., Григорьєва В.Г.,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Колчанова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О.В., Губін Є.А.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2016.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Особливості росту сіянців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різного географічного походження в умовах Лі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вобережного Лісостепу України: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мат.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наук.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«Сучасні тенденції збереження, відновлення та збагачення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фіторізноманіття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ботанічних садів і дендропарк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ів» (23 – 25 травня 2016 року).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Біла Церква,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223 – 225.</w:t>
      </w:r>
    </w:p>
    <w:p w:rsidR="00911D4B" w:rsidRPr="000B2837" w:rsidRDefault="00911D4B" w:rsidP="00911D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Нейко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І.С., Лось С.А.,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О.М.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2016.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Адаптивна здатність та особливості росту підвидів сосни жовтої (</w:t>
      </w:r>
      <w:proofErr w:type="spellStart"/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Pinus</w:t>
      </w:r>
      <w:proofErr w:type="spellEnd"/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ponderosa</w:t>
      </w:r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L</w:t>
      </w:r>
      <w:r w:rsidRPr="000B28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в географічних культурах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Харківщини.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Науковий вісник НЛТУ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26.1,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116 – 121.</w:t>
      </w:r>
    </w:p>
    <w:p w:rsidR="00911D4B" w:rsidRPr="000B2837" w:rsidRDefault="00911D4B" w:rsidP="00911D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Фучило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Я.Д., Лось С.А.,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Сбитна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М.В.,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О.М.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2016.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Характеристики насіння та ростові показники сіянців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Мензіса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різного геогр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афічного походження.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Лісівництво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агролісомеліорація.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129,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76 – 83.</w:t>
      </w:r>
    </w:p>
    <w:p w:rsidR="00911D4B" w:rsidRPr="00A65CAC" w:rsidRDefault="00911D4B" w:rsidP="00911D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B2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Плотнікова</w:t>
      </w:r>
      <w:proofErr w:type="spellEnd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О.М.</w:t>
      </w:r>
      <w:r w:rsidRPr="000B2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84A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2018. Комплексне</w:t>
      </w:r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оцінювання перспективності </w:t>
      </w:r>
      <w:proofErr w:type="spellStart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псевдотсуги</w:t>
      </w:r>
      <w:proofErr w:type="spellEnd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Мензіса</w:t>
      </w:r>
      <w:proofErr w:type="spellEnd"/>
      <w:r w:rsidRPr="000B2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proofErr w:type="spellStart"/>
      <w:r w:rsidRPr="000B28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Pseudotsuga</w:t>
      </w:r>
      <w:proofErr w:type="spellEnd"/>
      <w:r w:rsidRPr="000B28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B28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menziesii</w:t>
      </w:r>
      <w:proofErr w:type="spellEnd"/>
      <w:r w:rsidRPr="000B28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proofErr w:type="spellStart"/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mirb</w:t>
      </w:r>
      <w:proofErr w:type="spellEnd"/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.) </w:t>
      </w:r>
      <w:proofErr w:type="gramStart"/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Franco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 в умовах Лісостепу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Лісівництво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і агролісомеліорація.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132,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с.</w:t>
      </w:r>
      <w:r w:rsidRPr="000B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73 – 83.</w:t>
      </w:r>
      <w:r w:rsidRPr="00094BBD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A65C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DOI </w:t>
      </w:r>
      <w:hyperlink r:id="rId5" w:history="1">
        <w:r w:rsidRPr="00A65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https://doi.org/10.33220/1026-3365.132.2018.73</w:t>
        </w:r>
      </w:hyperlink>
    </w:p>
    <w:p w:rsidR="00911D4B" w:rsidRPr="000B2837" w:rsidRDefault="00911D4B" w:rsidP="00911D4B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Лось</w:t>
      </w:r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С.А., Терещенко</w:t>
      </w:r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Л.І.,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О.М., Григорьєва</w:t>
      </w:r>
      <w:r w:rsidRPr="000B28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В.Г.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росту і розвитку хвойних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інтродуцентів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ДП «Харківська ЛНДС»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283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мат.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міжнар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. наук.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конф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. «Інтродукція рослин: сучасний стан, проблеми та перспективи», присвячена 215 річниці заснування ботанічного саду Харківського університету (м. Харків, 14 – 17 травня 2019 року)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Харків: Колегіум,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280 – 285.</w:t>
      </w:r>
    </w:p>
    <w:p w:rsidR="00911D4B" w:rsidRPr="000B2837" w:rsidRDefault="00911D4B" w:rsidP="00911D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14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Лось С.А., Григорьєва В.Г.,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Плотнікова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О.М.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2019. 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Випробування інтродукованих видів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дуба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їхніх гібридів у ДП «Харківська ЛНДС» // мат.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міжн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-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«Відтворення лісів та лісова меліорація в Україні: витоки, сучасний стан, виклики сьогодення та перспективи в умовах антропогену» (6 – 8 листопада 2019 р.). Київ: Видавництво Ліра-К,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</w:t>
      </w:r>
      <w:r w:rsidRPr="000B28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21 – 22.</w:t>
      </w:r>
    </w:p>
    <w:p w:rsidR="00911D4B" w:rsidRPr="000B2837" w:rsidRDefault="00911D4B" w:rsidP="00911D4B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15</w:t>
      </w:r>
      <w:r w:rsidRPr="009C7A7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9C7A7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Плотникова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Е.Н., </w:t>
      </w:r>
      <w:r w:rsidRPr="000B283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Торосова Л.А.</w:t>
      </w:r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2019.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Особенности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роста и морфолого-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анатомические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характеристики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хвои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псевдотсуги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Мензиса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опытных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культурах на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северо-востоке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Украины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матер. 6-ой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международной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конференции-совещания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Сохранение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лесных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генетических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ресурсов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» (16 – 20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сентября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B2837">
          <w:rPr>
            <w:rFonts w:ascii="Times New Roman" w:eastAsia="Calibri" w:hAnsi="Times New Roman" w:cs="Times New Roman"/>
            <w:color w:val="000000"/>
            <w:sz w:val="28"/>
            <w:szCs w:val="28"/>
            <w:lang w:val="uk-UA" w:eastAsia="ru-RU"/>
          </w:rPr>
          <w:t>2019 г</w:t>
        </w:r>
      </w:smartTag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.). </w:t>
      </w:r>
      <w:proofErr w:type="spellStart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Щучинск</w:t>
      </w:r>
      <w:proofErr w:type="spellEnd"/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Казахстан,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</w:t>
      </w:r>
      <w:r w:rsidRPr="000B283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.170 – 172.</w:t>
      </w:r>
    </w:p>
    <w:p w:rsidR="006F22C5" w:rsidRDefault="006F22C5">
      <w:bookmarkStart w:id="0" w:name="_GoBack"/>
      <w:bookmarkEnd w:id="0"/>
    </w:p>
    <w:sectPr w:rsidR="006F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4B"/>
    <w:rsid w:val="006F22C5"/>
    <w:rsid w:val="009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220/1026-3365.132.2018.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2021-01-15T12:39:00Z</dcterms:created>
  <dcterms:modified xsi:type="dcterms:W3CDTF">2021-01-15T12:39:00Z</dcterms:modified>
</cp:coreProperties>
</file>